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69" w:rsidRPr="00E233F5" w:rsidRDefault="00E16C69" w:rsidP="00E16C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Datasheet for Lab </w:t>
      </w:r>
      <w:r w:rsidR="00FC7435">
        <w:rPr>
          <w:b/>
          <w:sz w:val="28"/>
          <w:szCs w:val="28"/>
        </w:rPr>
        <w:t>9</w:t>
      </w:r>
      <w:r w:rsidR="00C736F6">
        <w:rPr>
          <w:b/>
          <w:sz w:val="28"/>
          <w:szCs w:val="28"/>
        </w:rPr>
        <w:t xml:space="preserve">: </w:t>
      </w:r>
      <w:r w:rsidR="00FC7435">
        <w:rPr>
          <w:b/>
          <w:sz w:val="28"/>
          <w:szCs w:val="28"/>
        </w:rPr>
        <w:t>First Order Circuits and Oscilloscopes</w:t>
      </w:r>
    </w:p>
    <w:p w:rsidR="00E16C69" w:rsidRDefault="00E16C69" w:rsidP="00E16C69">
      <w:pPr>
        <w:jc w:val="both"/>
        <w:rPr>
          <w:szCs w:val="24"/>
        </w:rPr>
      </w:pPr>
      <w:r>
        <w:rPr>
          <w:szCs w:val="24"/>
        </w:rPr>
        <w:t>Name(s): _______________________       Date: ________________________</w:t>
      </w:r>
    </w:p>
    <w:p w:rsidR="00155B1F" w:rsidRDefault="0005380D" w:rsidP="00E16C69">
      <w:pPr>
        <w:jc w:val="both"/>
        <w:rPr>
          <w:szCs w:val="24"/>
        </w:rPr>
      </w:pPr>
      <w:r>
        <w:rPr>
          <w:szCs w:val="24"/>
        </w:rPr>
        <w:t xml:space="preserve">Lab Kit: ________     </w:t>
      </w:r>
      <w:r w:rsidR="00155B1F">
        <w:rPr>
          <w:szCs w:val="24"/>
        </w:rPr>
        <w:t>Approximate time to complete:___________________</w:t>
      </w:r>
    </w:p>
    <w:p w:rsidR="00734B32" w:rsidRDefault="00734B32" w:rsidP="00E16C69">
      <w:pPr>
        <w:jc w:val="both"/>
        <w:rPr>
          <w:szCs w:val="24"/>
        </w:rPr>
      </w:pPr>
      <w:r>
        <w:rPr>
          <w:szCs w:val="24"/>
        </w:rPr>
        <w:t xml:space="preserve">Watch the </w:t>
      </w:r>
      <w:hyperlink r:id="rId7" w:history="1">
        <w:r w:rsidRPr="00734B32">
          <w:rPr>
            <w:rStyle w:val="Hyperlink"/>
            <w:szCs w:val="24"/>
          </w:rPr>
          <w:t>video for Lab 9</w:t>
        </w:r>
      </w:hyperlink>
      <w:r>
        <w:rPr>
          <w:szCs w:val="24"/>
        </w:rPr>
        <w:t xml:space="preserve"> while completing the lab</w:t>
      </w:r>
    </w:p>
    <w:p w:rsidR="00E15086" w:rsidRDefault="00390A2B" w:rsidP="00E16C69">
      <w:pPr>
        <w:rPr>
          <w:b/>
          <w:szCs w:val="24"/>
        </w:rPr>
      </w:pPr>
      <w:r>
        <w:rPr>
          <w:b/>
          <w:szCs w:val="24"/>
        </w:rPr>
        <w:t>Part 1: Oscilloscope Basics</w:t>
      </w:r>
    </w:p>
    <w:p w:rsidR="00C736F6" w:rsidRPr="00C736F6" w:rsidRDefault="00C736F6" w:rsidP="00C736F6">
      <w:pPr>
        <w:pStyle w:val="ListParagraph"/>
        <w:rPr>
          <w:szCs w:val="24"/>
        </w:rPr>
      </w:pPr>
    </w:p>
    <w:p w:rsidR="00390A2B" w:rsidRDefault="00390A2B" w:rsidP="00390A2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Copy a screen capture of the display after step 14 in the handout, showing measurements of Peak-to-Peak voltage and Average Period of the test sinewave. </w:t>
      </w:r>
    </w:p>
    <w:p w:rsidR="00965B8D" w:rsidRDefault="00965B8D" w:rsidP="00965B8D">
      <w:pPr>
        <w:pStyle w:val="ListParagraph"/>
        <w:autoSpaceDE w:val="0"/>
        <w:autoSpaceDN w:val="0"/>
        <w:adjustRightInd w:val="0"/>
        <w:rPr>
          <w:szCs w:val="24"/>
        </w:rPr>
      </w:pPr>
    </w:p>
    <w:p w:rsidR="0005380D" w:rsidRDefault="0005380D" w:rsidP="0005380D">
      <w:pPr>
        <w:rPr>
          <w:b/>
          <w:szCs w:val="24"/>
        </w:rPr>
      </w:pPr>
      <w:r>
        <w:rPr>
          <w:b/>
          <w:szCs w:val="24"/>
        </w:rPr>
        <w:t>Part 2: Measuring the Time Constant of a First-Order Circuit</w:t>
      </w:r>
    </w:p>
    <w:p w:rsidR="0005380D" w:rsidRDefault="0005380D" w:rsidP="00965B8D">
      <w:pPr>
        <w:pStyle w:val="ListParagraph"/>
        <w:autoSpaceDE w:val="0"/>
        <w:autoSpaceDN w:val="0"/>
        <w:adjustRightInd w:val="0"/>
        <w:rPr>
          <w:szCs w:val="24"/>
        </w:rPr>
      </w:pPr>
    </w:p>
    <w:p w:rsidR="00965B8D" w:rsidRDefault="00FA1501" w:rsidP="00FA150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Measure and record the resistance of your three resistors: </w:t>
      </w:r>
    </w:p>
    <w:p w:rsidR="00FA1501" w:rsidRPr="00FA1501" w:rsidRDefault="00FA1501" w:rsidP="00FA1501">
      <w:pPr>
        <w:pStyle w:val="ListParagraph"/>
        <w:rPr>
          <w:szCs w:val="24"/>
        </w:rPr>
      </w:pPr>
    </w:p>
    <w:p w:rsidR="00FA1501" w:rsidRDefault="00FA1501" w:rsidP="00FA1501">
      <w:pPr>
        <w:pStyle w:val="ListParagraph"/>
        <w:autoSpaceDE w:val="0"/>
        <w:autoSpaceDN w:val="0"/>
        <w:adjustRightInd w:val="0"/>
        <w:ind w:left="2160"/>
        <w:rPr>
          <w:szCs w:val="24"/>
        </w:rPr>
      </w:pPr>
      <w:r>
        <w:rPr>
          <w:szCs w:val="24"/>
        </w:rPr>
        <w:t>100 K</w:t>
      </w:r>
      <w:r>
        <w:rPr>
          <w:szCs w:val="24"/>
        </w:rPr>
        <w:sym w:font="Symbol" w:char="F057"/>
      </w:r>
      <w:r>
        <w:rPr>
          <w:szCs w:val="24"/>
        </w:rPr>
        <w:t xml:space="preserve">  (1 of 2) _____________</w:t>
      </w:r>
    </w:p>
    <w:p w:rsidR="00FA1501" w:rsidRDefault="00FA1501" w:rsidP="00FA1501">
      <w:pPr>
        <w:pStyle w:val="ListParagraph"/>
        <w:autoSpaceDE w:val="0"/>
        <w:autoSpaceDN w:val="0"/>
        <w:adjustRightInd w:val="0"/>
        <w:ind w:left="2160"/>
        <w:rPr>
          <w:szCs w:val="24"/>
        </w:rPr>
      </w:pPr>
      <w:r>
        <w:rPr>
          <w:szCs w:val="24"/>
        </w:rPr>
        <w:t>100 K</w:t>
      </w:r>
      <w:r>
        <w:rPr>
          <w:szCs w:val="24"/>
        </w:rPr>
        <w:sym w:font="Symbol" w:char="F057"/>
      </w:r>
      <w:r>
        <w:rPr>
          <w:szCs w:val="24"/>
        </w:rPr>
        <w:t xml:space="preserve">  (2 of 2) _____________</w:t>
      </w:r>
    </w:p>
    <w:p w:rsidR="00FA1501" w:rsidRDefault="00970174" w:rsidP="00FA150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K</w:t>
      </w:r>
      <w:r w:rsidR="00FA1501">
        <w:rPr>
          <w:szCs w:val="24"/>
        </w:rPr>
        <w:sym w:font="Symbol" w:char="F057"/>
      </w:r>
      <w:r w:rsidR="00FA1501">
        <w:rPr>
          <w:szCs w:val="24"/>
        </w:rPr>
        <w:t xml:space="preserve">                  _____________</w:t>
      </w:r>
    </w:p>
    <w:p w:rsidR="00965B8D" w:rsidRDefault="00965B8D" w:rsidP="00965B8D">
      <w:pPr>
        <w:pStyle w:val="ListParagraph"/>
        <w:autoSpaceDE w:val="0"/>
        <w:autoSpaceDN w:val="0"/>
        <w:adjustRightInd w:val="0"/>
        <w:rPr>
          <w:szCs w:val="24"/>
        </w:rPr>
      </w:pPr>
    </w:p>
    <w:p w:rsidR="00730860" w:rsidRPr="00FA1501" w:rsidRDefault="00FA1501" w:rsidP="00FA1501">
      <w:p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 xml:space="preserve">19. </w:t>
      </w:r>
      <w:r w:rsidR="00730860" w:rsidRPr="00FA1501">
        <w:rPr>
          <w:szCs w:val="24"/>
        </w:rPr>
        <w:t xml:space="preserve">Compute the </w:t>
      </w:r>
      <w:proofErr w:type="spellStart"/>
      <w:r w:rsidR="00FF151F" w:rsidRPr="00FA1501">
        <w:rPr>
          <w:szCs w:val="24"/>
        </w:rPr>
        <w:t>Thevenin</w:t>
      </w:r>
      <w:proofErr w:type="spellEnd"/>
      <w:r w:rsidR="00FF151F" w:rsidRPr="00FA1501">
        <w:rPr>
          <w:szCs w:val="24"/>
        </w:rPr>
        <w:t xml:space="preserve"> resistance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Req</w:t>
      </w:r>
      <w:proofErr w:type="spellEnd"/>
      <w:r>
        <w:rPr>
          <w:szCs w:val="24"/>
        </w:rPr>
        <w:t>)</w:t>
      </w:r>
      <w:r w:rsidR="00730860" w:rsidRPr="00FA1501">
        <w:rPr>
          <w:szCs w:val="24"/>
        </w:rPr>
        <w:t xml:space="preserve"> seen by the Capacitor when the capacitor is charging (switch is closed)</w:t>
      </w:r>
      <w:r w:rsidRPr="00FA1501">
        <w:rPr>
          <w:szCs w:val="24"/>
        </w:rPr>
        <w:t>, using your measured resistor values from 15)</w:t>
      </w:r>
    </w:p>
    <w:p w:rsidR="00FA1501" w:rsidRDefault="00FA1501" w:rsidP="00FA1501">
      <w:pPr>
        <w:pStyle w:val="ListParagraph"/>
        <w:autoSpaceDE w:val="0"/>
        <w:autoSpaceDN w:val="0"/>
        <w:adjustRightInd w:val="0"/>
        <w:rPr>
          <w:szCs w:val="24"/>
        </w:rPr>
      </w:pPr>
    </w:p>
    <w:p w:rsidR="00FA1501" w:rsidRDefault="00FA1501" w:rsidP="00FA1501">
      <w:pPr>
        <w:pStyle w:val="ListParagraph"/>
        <w:autoSpaceDE w:val="0"/>
        <w:autoSpaceDN w:val="0"/>
        <w:adjustRightInd w:val="0"/>
        <w:ind w:left="1440"/>
        <w:rPr>
          <w:szCs w:val="24"/>
        </w:rPr>
      </w:pPr>
      <w:r>
        <w:rPr>
          <w:szCs w:val="24"/>
        </w:rPr>
        <w:t xml:space="preserve">Formula for </w:t>
      </w:r>
      <w:proofErr w:type="spellStart"/>
      <w:r>
        <w:rPr>
          <w:szCs w:val="24"/>
        </w:rPr>
        <w:t>Req</w:t>
      </w:r>
      <w:proofErr w:type="spellEnd"/>
      <w:r>
        <w:rPr>
          <w:szCs w:val="24"/>
        </w:rPr>
        <w:t xml:space="preserve"> = __________________</w:t>
      </w:r>
    </w:p>
    <w:p w:rsidR="00730860" w:rsidRDefault="00730860" w:rsidP="00730860">
      <w:pPr>
        <w:pStyle w:val="ListParagraph"/>
        <w:autoSpaceDE w:val="0"/>
        <w:autoSpaceDN w:val="0"/>
        <w:adjustRightInd w:val="0"/>
        <w:rPr>
          <w:szCs w:val="24"/>
        </w:rPr>
      </w:pPr>
    </w:p>
    <w:p w:rsidR="00730860" w:rsidRDefault="00730860" w:rsidP="00730860">
      <w:pPr>
        <w:pStyle w:val="ListParagraph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FA1501">
        <w:rPr>
          <w:szCs w:val="24"/>
        </w:rPr>
        <w:t xml:space="preserve">Value for </w:t>
      </w:r>
      <w:proofErr w:type="spellStart"/>
      <w:r>
        <w:rPr>
          <w:szCs w:val="24"/>
        </w:rPr>
        <w:t>Req</w:t>
      </w:r>
      <w:proofErr w:type="spellEnd"/>
      <w:r w:rsidR="00FA1501">
        <w:rPr>
          <w:szCs w:val="24"/>
        </w:rPr>
        <w:t xml:space="preserve"> (using measured R’s above)</w:t>
      </w:r>
      <w:r>
        <w:rPr>
          <w:szCs w:val="24"/>
        </w:rPr>
        <w:t xml:space="preserve">  =</w:t>
      </w:r>
      <w:r w:rsidR="00FA1501">
        <w:rPr>
          <w:szCs w:val="24"/>
        </w:rPr>
        <w:t xml:space="preserve">  </w:t>
      </w:r>
      <w:r>
        <w:rPr>
          <w:szCs w:val="24"/>
        </w:rPr>
        <w:t>_________________</w:t>
      </w:r>
    </w:p>
    <w:p w:rsidR="00730860" w:rsidRDefault="00730860" w:rsidP="00730860">
      <w:pPr>
        <w:pStyle w:val="ListParagraph"/>
        <w:autoSpaceDE w:val="0"/>
        <w:autoSpaceDN w:val="0"/>
        <w:adjustRightInd w:val="0"/>
        <w:rPr>
          <w:szCs w:val="24"/>
        </w:rPr>
      </w:pPr>
    </w:p>
    <w:p w:rsidR="00730860" w:rsidRDefault="00730860" w:rsidP="00730860">
      <w:pPr>
        <w:pStyle w:val="ListParagraph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Computed Time constant while capacitor is charging (switch closed) </w:t>
      </w:r>
    </w:p>
    <w:p w:rsidR="00730860" w:rsidRDefault="00730860" w:rsidP="00730860">
      <w:pPr>
        <w:pStyle w:val="ListParagraph"/>
        <w:autoSpaceDE w:val="0"/>
        <w:autoSpaceDN w:val="0"/>
        <w:adjustRightInd w:val="0"/>
        <w:rPr>
          <w:szCs w:val="24"/>
        </w:rPr>
      </w:pPr>
    </w:p>
    <w:p w:rsidR="00730860" w:rsidRDefault="00730860" w:rsidP="00730860">
      <w:pPr>
        <w:pStyle w:val="ListParagraph"/>
        <w:autoSpaceDE w:val="0"/>
        <w:autoSpaceDN w:val="0"/>
        <w:adjustRightInd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sym w:font="Symbol" w:char="F074"/>
      </w:r>
      <w:r>
        <w:rPr>
          <w:szCs w:val="24"/>
        </w:rPr>
        <w:t xml:space="preserve">  = __________________________</w:t>
      </w:r>
    </w:p>
    <w:p w:rsidR="00730860" w:rsidRDefault="00730860" w:rsidP="00730860">
      <w:pPr>
        <w:pStyle w:val="ListParagraph"/>
        <w:autoSpaceDE w:val="0"/>
        <w:autoSpaceDN w:val="0"/>
        <w:adjustRightInd w:val="0"/>
        <w:rPr>
          <w:szCs w:val="24"/>
        </w:rPr>
      </w:pPr>
    </w:p>
    <w:p w:rsidR="00FF151F" w:rsidRDefault="00FA1501" w:rsidP="00730860">
      <w:pPr>
        <w:pStyle w:val="ListParagraph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</w:t>
      </w:r>
    </w:p>
    <w:p w:rsidR="005107FA" w:rsidRDefault="00965B8D" w:rsidP="005107FA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szCs w:val="24"/>
        </w:rPr>
      </w:pPr>
      <w:r w:rsidRPr="00902DE8">
        <w:rPr>
          <w:szCs w:val="24"/>
        </w:rPr>
        <w:t xml:space="preserve">Copy a screen capture of the increasing capacitor voltage </w:t>
      </w:r>
      <w:r w:rsidR="005107FA" w:rsidRPr="00902DE8">
        <w:rPr>
          <w:szCs w:val="24"/>
        </w:rPr>
        <w:t>here</w:t>
      </w:r>
      <w:r w:rsidRPr="00902DE8">
        <w:rPr>
          <w:szCs w:val="24"/>
        </w:rPr>
        <w:t xml:space="preserve">. Make sure the time constant is being displayed as </w:t>
      </w:r>
      <w:r w:rsidR="00902DE8" w:rsidRPr="00902DE8">
        <w:rPr>
          <w:szCs w:val="24"/>
        </w:rPr>
        <w:t>the difference in time between two vertical X cursor lines that align with</w:t>
      </w:r>
      <w:r w:rsidR="00446FD1">
        <w:rPr>
          <w:szCs w:val="24"/>
        </w:rPr>
        <w:t xml:space="preserve"> the start of the transient response, and the intersection of the charging curve with a Y marker locating </w:t>
      </w:r>
      <w:r w:rsidR="00902DE8" w:rsidRPr="00902DE8">
        <w:rPr>
          <w:szCs w:val="24"/>
        </w:rPr>
        <w:t>63.2% of the final value</w:t>
      </w:r>
      <w:r w:rsidR="00446FD1">
        <w:rPr>
          <w:szCs w:val="24"/>
        </w:rPr>
        <w:t xml:space="preserve"> (or as close to that as you  </w:t>
      </w:r>
      <w:proofErr w:type="spellStart"/>
      <w:r w:rsidR="00446FD1">
        <w:rPr>
          <w:szCs w:val="24"/>
        </w:rPr>
        <w:t>an</w:t>
      </w:r>
      <w:proofErr w:type="spellEnd"/>
      <w:r w:rsidR="00446FD1">
        <w:rPr>
          <w:szCs w:val="24"/>
        </w:rPr>
        <w:t xml:space="preserve"> get)</w:t>
      </w:r>
      <w:r w:rsidR="00902DE8" w:rsidRPr="00902DE8">
        <w:rPr>
          <w:szCs w:val="24"/>
        </w:rPr>
        <w:t xml:space="preserve">. </w:t>
      </w:r>
    </w:p>
    <w:p w:rsidR="00902DE8" w:rsidRPr="00902DE8" w:rsidRDefault="00902DE8" w:rsidP="00902DE8">
      <w:pPr>
        <w:pStyle w:val="ListParagraph"/>
        <w:autoSpaceDE w:val="0"/>
        <w:autoSpaceDN w:val="0"/>
        <w:adjustRightInd w:val="0"/>
        <w:rPr>
          <w:szCs w:val="24"/>
        </w:rPr>
      </w:pPr>
    </w:p>
    <w:p w:rsidR="00965B8D" w:rsidRDefault="00965B8D" w:rsidP="00965B8D">
      <w:pPr>
        <w:autoSpaceDE w:val="0"/>
        <w:autoSpaceDN w:val="0"/>
        <w:adjustRightInd w:val="0"/>
        <w:rPr>
          <w:szCs w:val="24"/>
        </w:rPr>
      </w:pPr>
    </w:p>
    <w:p w:rsidR="00902DE8" w:rsidRDefault="005107FA" w:rsidP="00902DE8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szCs w:val="24"/>
        </w:rPr>
      </w:pPr>
      <w:r w:rsidRPr="00FA1501">
        <w:rPr>
          <w:szCs w:val="24"/>
        </w:rPr>
        <w:lastRenderedPageBreak/>
        <w:t xml:space="preserve">Copy a screen capture of the decreasing capacitor voltage here. </w:t>
      </w:r>
      <w:r w:rsidR="00902DE8" w:rsidRPr="00902DE8">
        <w:rPr>
          <w:szCs w:val="24"/>
        </w:rPr>
        <w:t xml:space="preserve">Make sure the time constant is being displayed as the difference in time between two vertical X cursor lines that align with </w:t>
      </w:r>
      <w:r w:rsidR="00446FD1">
        <w:rPr>
          <w:szCs w:val="24"/>
        </w:rPr>
        <w:t xml:space="preserve">the start of the discharge curve, and the intersection of the charging curve with a Y marker locating </w:t>
      </w:r>
      <w:r w:rsidR="00902DE8">
        <w:rPr>
          <w:szCs w:val="24"/>
        </w:rPr>
        <w:t>36.8</w:t>
      </w:r>
      <w:r w:rsidR="00902DE8" w:rsidRPr="00902DE8">
        <w:rPr>
          <w:szCs w:val="24"/>
        </w:rPr>
        <w:t xml:space="preserve">% of the </w:t>
      </w:r>
      <w:r w:rsidR="00902DE8">
        <w:rPr>
          <w:szCs w:val="24"/>
        </w:rPr>
        <w:t xml:space="preserve">initial </w:t>
      </w:r>
      <w:r w:rsidR="00902DE8" w:rsidRPr="00902DE8">
        <w:rPr>
          <w:szCs w:val="24"/>
        </w:rPr>
        <w:t xml:space="preserve">value. </w:t>
      </w:r>
    </w:p>
    <w:p w:rsidR="00BB3004" w:rsidRDefault="00BB3004" w:rsidP="00BB3004">
      <w:pPr>
        <w:pStyle w:val="ListParagraph"/>
        <w:spacing w:before="0" w:after="200" w:line="276" w:lineRule="auto"/>
        <w:rPr>
          <w:rFonts w:eastAsiaTheme="minorEastAsia"/>
          <w:szCs w:val="24"/>
        </w:rPr>
      </w:pPr>
    </w:p>
    <w:p w:rsidR="0005380D" w:rsidRDefault="0005380D" w:rsidP="00BB3004">
      <w:pPr>
        <w:pStyle w:val="ListParagraph"/>
        <w:spacing w:before="0" w:after="200" w:line="276" w:lineRule="auto"/>
        <w:rPr>
          <w:rFonts w:eastAsiaTheme="minorEastAsia"/>
          <w:szCs w:val="24"/>
        </w:rPr>
      </w:pPr>
    </w:p>
    <w:p w:rsidR="0005380D" w:rsidRDefault="0005380D" w:rsidP="0005380D">
      <w:pPr>
        <w:pStyle w:val="ListParagraph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Computed Time constant while capacitor is discharging (switch closed, recalculate </w:t>
      </w:r>
      <w:proofErr w:type="spellStart"/>
      <w:r>
        <w:rPr>
          <w:szCs w:val="24"/>
        </w:rPr>
        <w:t>Req</w:t>
      </w:r>
      <w:proofErr w:type="spellEnd"/>
      <w:r>
        <w:rPr>
          <w:szCs w:val="24"/>
        </w:rPr>
        <w:t xml:space="preserve">) </w:t>
      </w:r>
    </w:p>
    <w:p w:rsidR="0005380D" w:rsidRDefault="0005380D" w:rsidP="0005380D">
      <w:pPr>
        <w:pStyle w:val="ListParagraph"/>
        <w:autoSpaceDE w:val="0"/>
        <w:autoSpaceDN w:val="0"/>
        <w:adjustRightInd w:val="0"/>
        <w:rPr>
          <w:szCs w:val="24"/>
        </w:rPr>
      </w:pPr>
    </w:p>
    <w:p w:rsidR="0005380D" w:rsidRDefault="0005380D" w:rsidP="0005380D">
      <w:pPr>
        <w:pStyle w:val="ListParagraph"/>
        <w:autoSpaceDE w:val="0"/>
        <w:autoSpaceDN w:val="0"/>
        <w:adjustRightInd w:val="0"/>
        <w:ind w:left="1440"/>
        <w:rPr>
          <w:szCs w:val="24"/>
        </w:rPr>
      </w:pPr>
      <w:r>
        <w:rPr>
          <w:szCs w:val="24"/>
        </w:rPr>
        <w:t xml:space="preserve">Formula for </w:t>
      </w:r>
      <w:proofErr w:type="spellStart"/>
      <w:r>
        <w:rPr>
          <w:szCs w:val="24"/>
        </w:rPr>
        <w:t>Req</w:t>
      </w:r>
      <w:proofErr w:type="spellEnd"/>
      <w:r>
        <w:rPr>
          <w:szCs w:val="24"/>
        </w:rPr>
        <w:t xml:space="preserve"> = __________________</w:t>
      </w:r>
    </w:p>
    <w:p w:rsidR="0005380D" w:rsidRDefault="0005380D" w:rsidP="0005380D">
      <w:pPr>
        <w:pStyle w:val="ListParagraph"/>
        <w:autoSpaceDE w:val="0"/>
        <w:autoSpaceDN w:val="0"/>
        <w:adjustRightInd w:val="0"/>
        <w:rPr>
          <w:szCs w:val="24"/>
        </w:rPr>
      </w:pPr>
    </w:p>
    <w:p w:rsidR="0005380D" w:rsidRDefault="0005380D" w:rsidP="0005380D">
      <w:pPr>
        <w:pStyle w:val="ListParagraph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Value for </w:t>
      </w:r>
      <w:proofErr w:type="spellStart"/>
      <w:r>
        <w:rPr>
          <w:szCs w:val="24"/>
        </w:rPr>
        <w:t>Req</w:t>
      </w:r>
      <w:proofErr w:type="spellEnd"/>
      <w:r>
        <w:rPr>
          <w:szCs w:val="24"/>
        </w:rPr>
        <w:t xml:space="preserve"> (using measured R’s above)  =  _________________</w:t>
      </w:r>
    </w:p>
    <w:p w:rsidR="0005380D" w:rsidRDefault="0005380D" w:rsidP="0005380D">
      <w:pPr>
        <w:pStyle w:val="ListParagraph"/>
        <w:autoSpaceDE w:val="0"/>
        <w:autoSpaceDN w:val="0"/>
        <w:adjustRightInd w:val="0"/>
        <w:rPr>
          <w:szCs w:val="24"/>
        </w:rPr>
      </w:pPr>
    </w:p>
    <w:p w:rsidR="0005380D" w:rsidRDefault="0005380D" w:rsidP="0005380D">
      <w:pPr>
        <w:pStyle w:val="ListParagraph"/>
        <w:autoSpaceDE w:val="0"/>
        <w:autoSpaceDN w:val="0"/>
        <w:adjustRightInd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sym w:font="Symbol" w:char="F074"/>
      </w:r>
      <w:r>
        <w:rPr>
          <w:szCs w:val="24"/>
        </w:rPr>
        <w:t xml:space="preserve">  = __________________________</w:t>
      </w:r>
    </w:p>
    <w:p w:rsidR="00965B8D" w:rsidRDefault="00965B8D" w:rsidP="00965B8D">
      <w:pPr>
        <w:autoSpaceDE w:val="0"/>
        <w:autoSpaceDN w:val="0"/>
        <w:adjustRightInd w:val="0"/>
        <w:rPr>
          <w:szCs w:val="24"/>
        </w:rPr>
      </w:pPr>
    </w:p>
    <w:p w:rsidR="00BB3004" w:rsidRDefault="00BB3004" w:rsidP="00FA1501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Copy a screen capture of Circuit 2 charging  and discharging waveforms here, making sure each</w:t>
      </w:r>
      <w:r w:rsidR="00902DE8">
        <w:rPr>
          <w:szCs w:val="24"/>
        </w:rPr>
        <w:t xml:space="preserve"> shows the rise time/fall time between two X cursors.</w:t>
      </w:r>
    </w:p>
    <w:p w:rsidR="00BB3004" w:rsidRDefault="00FF3DA7" w:rsidP="00FF3DA7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 xml:space="preserve">Recalculate  the theoretical  </w:t>
      </w:r>
      <w:proofErr w:type="spellStart"/>
      <w:r>
        <w:rPr>
          <w:szCs w:val="24"/>
        </w:rPr>
        <w:t>Req</w:t>
      </w:r>
      <w:proofErr w:type="spellEnd"/>
      <w:r>
        <w:rPr>
          <w:szCs w:val="24"/>
        </w:rPr>
        <w:t xml:space="preserve"> and </w:t>
      </w:r>
      <w:r>
        <w:rPr>
          <w:szCs w:val="24"/>
        </w:rPr>
        <w:sym w:font="Symbol" w:char="F074"/>
      </w:r>
      <w:r>
        <w:rPr>
          <w:szCs w:val="24"/>
        </w:rPr>
        <w:t xml:space="preserve"> for this circuit, in both charging and dischar</w:t>
      </w:r>
      <w:r w:rsidR="0005380D">
        <w:rPr>
          <w:szCs w:val="24"/>
        </w:rPr>
        <w:t>g</w:t>
      </w:r>
      <w:r>
        <w:rPr>
          <w:szCs w:val="24"/>
        </w:rPr>
        <w:t>ing modes, and enter all of your calculations and measurements in Table I below, with % difference calculations.</w:t>
      </w:r>
    </w:p>
    <w:p w:rsidR="00BB3004" w:rsidRDefault="00BB3004" w:rsidP="00BB3004">
      <w:pPr>
        <w:autoSpaceDE w:val="0"/>
        <w:autoSpaceDN w:val="0"/>
        <w:adjustRightInd w:val="0"/>
        <w:rPr>
          <w:szCs w:val="24"/>
        </w:rPr>
      </w:pPr>
      <w:bookmarkStart w:id="0" w:name="_GoBack"/>
      <w:bookmarkEnd w:id="0"/>
    </w:p>
    <w:p w:rsidR="00965B8D" w:rsidRPr="00F87695" w:rsidRDefault="00965B8D" w:rsidP="00965B8D">
      <w:pPr>
        <w:spacing w:before="0" w:after="200" w:line="276" w:lineRule="auto"/>
        <w:ind w:left="720"/>
        <w:contextualSpacing/>
        <w:rPr>
          <w:rFonts w:eastAsiaTheme="minorEastAsia"/>
          <w:szCs w:val="24"/>
        </w:rPr>
      </w:pPr>
      <w:r w:rsidRPr="00F87695">
        <w:rPr>
          <w:rFonts w:eastAsiaTheme="minorEastAsia"/>
          <w:szCs w:val="24"/>
        </w:rPr>
        <w:t xml:space="preserve">Table I:  Time constant Measurements vs Theory </w:t>
      </w:r>
    </w:p>
    <w:tbl>
      <w:tblPr>
        <w:tblStyle w:val="TableGrid1"/>
        <w:tblW w:w="9036" w:type="dxa"/>
        <w:tblLook w:val="04A0" w:firstRow="1" w:lastRow="0" w:firstColumn="1" w:lastColumn="0" w:noHBand="0" w:noVBand="1"/>
      </w:tblPr>
      <w:tblGrid>
        <w:gridCol w:w="2628"/>
        <w:gridCol w:w="2790"/>
        <w:gridCol w:w="2178"/>
        <w:gridCol w:w="1440"/>
      </w:tblGrid>
      <w:tr w:rsidR="00965B8D" w:rsidRPr="00F87695" w:rsidTr="00965B8D">
        <w:tc>
          <w:tcPr>
            <w:tcW w:w="2628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</w:p>
        </w:tc>
        <w:tc>
          <w:tcPr>
            <w:tcW w:w="2790" w:type="dxa"/>
          </w:tcPr>
          <w:p w:rsidR="00965B8D" w:rsidRPr="00F87695" w:rsidRDefault="00965B8D" w:rsidP="00FA1501">
            <w:pPr>
              <w:spacing w:before="0" w:after="200" w:line="276" w:lineRule="auto"/>
              <w:rPr>
                <w:rFonts w:eastAsiaTheme="minorEastAsia"/>
              </w:rPr>
            </w:pPr>
            <w:r w:rsidRPr="00F87695">
              <w:rPr>
                <w:rFonts w:eastAsiaTheme="minorEastAsia"/>
              </w:rPr>
              <w:t xml:space="preserve">Scope Measurement </w:t>
            </w:r>
            <w:r w:rsidR="00FA1501">
              <w:rPr>
                <w:rFonts w:eastAsiaTheme="minorEastAsia"/>
              </w:rPr>
              <w:sym w:font="Symbol" w:char="F074"/>
            </w:r>
          </w:p>
        </w:tc>
        <w:tc>
          <w:tcPr>
            <w:tcW w:w="2178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  <w:r w:rsidRPr="00F87695">
              <w:rPr>
                <w:rFonts w:eastAsiaTheme="minorEastAsia"/>
              </w:rPr>
              <w:t xml:space="preserve">Theoretical </w:t>
            </w:r>
            <w:r w:rsidR="00FA1501">
              <w:rPr>
                <w:rFonts w:eastAsiaTheme="minorEastAsia"/>
              </w:rPr>
              <w:sym w:font="Symbol" w:char="F074"/>
            </w:r>
          </w:p>
        </w:tc>
        <w:tc>
          <w:tcPr>
            <w:tcW w:w="1440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  <w:r w:rsidRPr="00F87695">
              <w:rPr>
                <w:rFonts w:eastAsiaTheme="minorEastAsia"/>
              </w:rPr>
              <w:t>% Difference</w:t>
            </w:r>
          </w:p>
        </w:tc>
      </w:tr>
      <w:tr w:rsidR="00965B8D" w:rsidRPr="00F87695" w:rsidTr="00965B8D">
        <w:tc>
          <w:tcPr>
            <w:tcW w:w="2628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  <w:r w:rsidRPr="00F87695">
              <w:rPr>
                <w:rFonts w:eastAsiaTheme="minorEastAsia"/>
              </w:rPr>
              <w:t>Circuit 1, Charging</w:t>
            </w:r>
          </w:p>
        </w:tc>
        <w:tc>
          <w:tcPr>
            <w:tcW w:w="2790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</w:p>
        </w:tc>
        <w:tc>
          <w:tcPr>
            <w:tcW w:w="2178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965B8D" w:rsidRPr="00F87695" w:rsidRDefault="00965B8D" w:rsidP="00DA0F49">
            <w:pPr>
              <w:spacing w:before="0" w:after="200" w:line="276" w:lineRule="auto"/>
              <w:ind w:left="404" w:hanging="404"/>
              <w:rPr>
                <w:rFonts w:eastAsiaTheme="minorEastAsia"/>
              </w:rPr>
            </w:pPr>
          </w:p>
        </w:tc>
      </w:tr>
      <w:tr w:rsidR="00965B8D" w:rsidRPr="00F87695" w:rsidTr="00965B8D">
        <w:tc>
          <w:tcPr>
            <w:tcW w:w="2628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  <w:r w:rsidRPr="00F87695">
              <w:rPr>
                <w:rFonts w:eastAsiaTheme="minorEastAsia"/>
              </w:rPr>
              <w:t>Circuit 1, Discharging</w:t>
            </w:r>
          </w:p>
        </w:tc>
        <w:tc>
          <w:tcPr>
            <w:tcW w:w="2790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</w:p>
        </w:tc>
        <w:tc>
          <w:tcPr>
            <w:tcW w:w="2178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965B8D" w:rsidRPr="00F87695" w:rsidRDefault="00965B8D" w:rsidP="00DA0F49">
            <w:pPr>
              <w:spacing w:before="0" w:after="200" w:line="276" w:lineRule="auto"/>
              <w:ind w:left="404" w:hanging="404"/>
              <w:rPr>
                <w:rFonts w:eastAsiaTheme="minorEastAsia"/>
              </w:rPr>
            </w:pPr>
          </w:p>
        </w:tc>
      </w:tr>
      <w:tr w:rsidR="00965B8D" w:rsidRPr="00F87695" w:rsidTr="00965B8D">
        <w:tc>
          <w:tcPr>
            <w:tcW w:w="2628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  <w:r w:rsidRPr="00F87695">
              <w:rPr>
                <w:rFonts w:eastAsiaTheme="minorEastAsia"/>
              </w:rPr>
              <w:t>Circuit 2, Charging</w:t>
            </w:r>
          </w:p>
        </w:tc>
        <w:tc>
          <w:tcPr>
            <w:tcW w:w="2790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</w:p>
        </w:tc>
        <w:tc>
          <w:tcPr>
            <w:tcW w:w="2178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965B8D" w:rsidRPr="00F87695" w:rsidRDefault="00965B8D" w:rsidP="00DA0F49">
            <w:pPr>
              <w:spacing w:before="0" w:after="200" w:line="276" w:lineRule="auto"/>
              <w:ind w:left="404" w:hanging="404"/>
              <w:rPr>
                <w:rFonts w:eastAsiaTheme="minorEastAsia"/>
              </w:rPr>
            </w:pPr>
          </w:p>
        </w:tc>
      </w:tr>
      <w:tr w:rsidR="00965B8D" w:rsidRPr="00F87695" w:rsidTr="00965B8D">
        <w:tc>
          <w:tcPr>
            <w:tcW w:w="2628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  <w:r w:rsidRPr="00F87695">
              <w:rPr>
                <w:rFonts w:eastAsiaTheme="minorEastAsia"/>
              </w:rPr>
              <w:t>Circuit 2, Discharging</w:t>
            </w:r>
          </w:p>
        </w:tc>
        <w:tc>
          <w:tcPr>
            <w:tcW w:w="2790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</w:p>
        </w:tc>
        <w:tc>
          <w:tcPr>
            <w:tcW w:w="2178" w:type="dxa"/>
          </w:tcPr>
          <w:p w:rsidR="00965B8D" w:rsidRPr="00F87695" w:rsidRDefault="00965B8D" w:rsidP="00DA0F49">
            <w:pPr>
              <w:spacing w:before="0" w:after="200" w:line="276" w:lineRule="auto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965B8D" w:rsidRPr="00F87695" w:rsidRDefault="00965B8D" w:rsidP="00DA0F49">
            <w:pPr>
              <w:spacing w:before="0" w:after="200" w:line="276" w:lineRule="auto"/>
              <w:ind w:left="404" w:hanging="404"/>
              <w:rPr>
                <w:rFonts w:eastAsiaTheme="minorEastAsia"/>
              </w:rPr>
            </w:pPr>
          </w:p>
        </w:tc>
      </w:tr>
    </w:tbl>
    <w:p w:rsidR="00965B8D" w:rsidRDefault="00965B8D" w:rsidP="00965B8D">
      <w:pPr>
        <w:spacing w:before="0"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846C9" w:rsidRPr="0005380D" w:rsidRDefault="005846C9" w:rsidP="005846C9">
      <w:pPr>
        <w:autoSpaceDE w:val="0"/>
        <w:autoSpaceDN w:val="0"/>
        <w:adjustRightInd w:val="0"/>
        <w:rPr>
          <w:b/>
          <w:szCs w:val="24"/>
        </w:rPr>
      </w:pPr>
      <w:r w:rsidRPr="0005380D">
        <w:rPr>
          <w:b/>
          <w:szCs w:val="24"/>
        </w:rPr>
        <w:t xml:space="preserve">Part </w:t>
      </w:r>
      <w:r>
        <w:rPr>
          <w:b/>
          <w:szCs w:val="24"/>
        </w:rPr>
        <w:t>3</w:t>
      </w:r>
      <w:r w:rsidRPr="0005380D">
        <w:rPr>
          <w:b/>
          <w:szCs w:val="24"/>
        </w:rPr>
        <w:t xml:space="preserve">: </w:t>
      </w:r>
      <w:r>
        <w:rPr>
          <w:b/>
          <w:szCs w:val="24"/>
        </w:rPr>
        <w:t>Creative Challenge (Optional – 10% Extra Credit)</w:t>
      </w:r>
    </w:p>
    <w:p w:rsidR="005846C9" w:rsidRPr="005846C9" w:rsidRDefault="005846C9" w:rsidP="00965B8D">
      <w:pPr>
        <w:spacing w:before="0" w:after="200" w:line="276" w:lineRule="auto"/>
        <w:rPr>
          <w:rFonts w:eastAsiaTheme="minorEastAsia"/>
          <w:szCs w:val="24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br/>
      </w:r>
      <w:r w:rsidRPr="005846C9">
        <w:rPr>
          <w:rFonts w:eastAsiaTheme="minorEastAsia"/>
          <w:szCs w:val="24"/>
        </w:rPr>
        <w:t xml:space="preserve">Record your investigation of the inductance of the speaker here, including your measurement of RL, a photograph of your circuit, and a screen capture of your scope showing your measurement of the charging time constant for the circuit, followed by the additional calculation to determine the inductance L of the speaker. </w:t>
      </w:r>
    </w:p>
    <w:p w:rsidR="0005380D" w:rsidRPr="0005380D" w:rsidRDefault="0005380D" w:rsidP="0005380D">
      <w:pPr>
        <w:autoSpaceDE w:val="0"/>
        <w:autoSpaceDN w:val="0"/>
        <w:adjustRightInd w:val="0"/>
        <w:rPr>
          <w:b/>
          <w:szCs w:val="24"/>
        </w:rPr>
      </w:pPr>
      <w:r w:rsidRPr="0005380D">
        <w:rPr>
          <w:b/>
          <w:szCs w:val="24"/>
        </w:rPr>
        <w:lastRenderedPageBreak/>
        <w:t xml:space="preserve">Part </w:t>
      </w:r>
      <w:r w:rsidR="005846C9">
        <w:rPr>
          <w:b/>
          <w:szCs w:val="24"/>
        </w:rPr>
        <w:t>4</w:t>
      </w:r>
      <w:r w:rsidRPr="0005380D">
        <w:rPr>
          <w:b/>
          <w:szCs w:val="24"/>
        </w:rPr>
        <w:t xml:space="preserve">: </w:t>
      </w:r>
      <w:proofErr w:type="spellStart"/>
      <w:r w:rsidRPr="0005380D">
        <w:rPr>
          <w:b/>
          <w:szCs w:val="24"/>
        </w:rPr>
        <w:t>Postlab</w:t>
      </w:r>
      <w:proofErr w:type="spellEnd"/>
      <w:r w:rsidRPr="0005380D">
        <w:rPr>
          <w:b/>
          <w:szCs w:val="24"/>
        </w:rPr>
        <w:t xml:space="preserve"> Questions</w:t>
      </w:r>
    </w:p>
    <w:p w:rsidR="00990AC6" w:rsidRDefault="00540E20" w:rsidP="0005380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Comment on the how well the theory predicts the measurements for the time constant of an RC circuit. </w:t>
      </w:r>
      <w:r w:rsidR="00990AC6">
        <w:rPr>
          <w:szCs w:val="24"/>
        </w:rPr>
        <w:t>What are some of the sources of error you can think of in measuring the time constant?</w:t>
      </w:r>
    </w:p>
    <w:p w:rsidR="00990AC6" w:rsidRDefault="00990AC6" w:rsidP="00990AC6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990AC6" w:rsidRDefault="00990AC6" w:rsidP="00990AC6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05380D" w:rsidRDefault="00540E20" w:rsidP="00990AC6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  <w:r>
        <w:rPr>
          <w:szCs w:val="24"/>
        </w:rPr>
        <w:t xml:space="preserve">If you found more than </w:t>
      </w:r>
      <w:r w:rsidR="00990AC6">
        <w:rPr>
          <w:szCs w:val="24"/>
        </w:rPr>
        <w:t>15</w:t>
      </w:r>
      <w:r>
        <w:rPr>
          <w:szCs w:val="24"/>
        </w:rPr>
        <w:t xml:space="preserve">% error, please </w:t>
      </w:r>
      <w:r w:rsidR="00990AC6">
        <w:rPr>
          <w:szCs w:val="24"/>
        </w:rPr>
        <w:t xml:space="preserve">consider revisiting your measurements, </w:t>
      </w:r>
      <w:r w:rsidR="00C068C5">
        <w:rPr>
          <w:szCs w:val="24"/>
        </w:rPr>
        <w:t>debug</w:t>
      </w:r>
      <w:r w:rsidR="00990AC6">
        <w:rPr>
          <w:szCs w:val="24"/>
        </w:rPr>
        <w:t>ging</w:t>
      </w:r>
      <w:r w:rsidR="00C068C5">
        <w:rPr>
          <w:szCs w:val="24"/>
        </w:rPr>
        <w:t xml:space="preserve"> your wiring</w:t>
      </w:r>
      <w:r w:rsidR="00990AC6">
        <w:rPr>
          <w:szCs w:val="24"/>
        </w:rPr>
        <w:t>,</w:t>
      </w:r>
      <w:r w:rsidR="00C068C5">
        <w:rPr>
          <w:szCs w:val="24"/>
        </w:rPr>
        <w:t xml:space="preserve"> and</w:t>
      </w:r>
      <w:r w:rsidR="00990AC6">
        <w:rPr>
          <w:szCs w:val="24"/>
        </w:rPr>
        <w:t>/or</w:t>
      </w:r>
      <w:r w:rsidR="00C068C5">
        <w:rPr>
          <w:szCs w:val="24"/>
        </w:rPr>
        <w:t xml:space="preserve"> </w:t>
      </w:r>
      <w:r>
        <w:rPr>
          <w:szCs w:val="24"/>
        </w:rPr>
        <w:t xml:space="preserve">include a </w:t>
      </w:r>
      <w:r w:rsidR="00990AC6">
        <w:rPr>
          <w:szCs w:val="24"/>
        </w:rPr>
        <w:t xml:space="preserve">close-up </w:t>
      </w:r>
      <w:r>
        <w:rPr>
          <w:szCs w:val="24"/>
        </w:rPr>
        <w:t>photo here of your breadboard</w:t>
      </w:r>
      <w:r w:rsidR="00C068C5">
        <w:rPr>
          <w:szCs w:val="24"/>
        </w:rPr>
        <w:t xml:space="preserve"> for further documentation.</w:t>
      </w:r>
    </w:p>
    <w:p w:rsidR="00540E20" w:rsidRDefault="00540E20" w:rsidP="00540E20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990AC6" w:rsidRPr="00990AC6" w:rsidRDefault="00990AC6" w:rsidP="00990AC6">
      <w:pPr>
        <w:autoSpaceDE w:val="0"/>
        <w:autoSpaceDN w:val="0"/>
        <w:adjustRightInd w:val="0"/>
        <w:rPr>
          <w:szCs w:val="24"/>
        </w:rPr>
      </w:pPr>
    </w:p>
    <w:p w:rsidR="00990AC6" w:rsidRPr="00990AC6" w:rsidRDefault="00990AC6" w:rsidP="00990AC6">
      <w:pPr>
        <w:pStyle w:val="ListParagraph"/>
        <w:rPr>
          <w:szCs w:val="24"/>
        </w:rPr>
      </w:pPr>
    </w:p>
    <w:p w:rsidR="00990AC6" w:rsidRDefault="00990AC6" w:rsidP="00990AC6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540E20" w:rsidRDefault="00540E20" w:rsidP="0005380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Pertaining to Part 1 of the lab, what does triggering do, and why is it important?</w:t>
      </w:r>
    </w:p>
    <w:p w:rsidR="00540E20" w:rsidRPr="00540E20" w:rsidRDefault="00540E20" w:rsidP="00540E20">
      <w:pPr>
        <w:pStyle w:val="ListParagraph"/>
        <w:rPr>
          <w:szCs w:val="24"/>
        </w:rPr>
      </w:pPr>
    </w:p>
    <w:p w:rsidR="00540E20" w:rsidRDefault="00540E20" w:rsidP="0005380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Which</w:t>
      </w:r>
      <w:r w:rsidR="00C068C5">
        <w:rPr>
          <w:szCs w:val="24"/>
        </w:rPr>
        <w:t xml:space="preserve"> oscilloscope</w:t>
      </w:r>
      <w:r>
        <w:rPr>
          <w:szCs w:val="24"/>
        </w:rPr>
        <w:t xml:space="preserve"> trigger mode “freezes” the display when triggering is not active?</w:t>
      </w:r>
    </w:p>
    <w:p w:rsidR="00540E20" w:rsidRPr="00540E20" w:rsidRDefault="00540E20" w:rsidP="00540E20">
      <w:pPr>
        <w:pStyle w:val="ListParagraph"/>
        <w:rPr>
          <w:szCs w:val="24"/>
        </w:rPr>
      </w:pPr>
    </w:p>
    <w:p w:rsidR="00540E20" w:rsidRDefault="00540E20" w:rsidP="0005380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Which trigger mode allows you to view the signal dynamics even when triggering is not active?</w:t>
      </w:r>
    </w:p>
    <w:p w:rsidR="00540E20" w:rsidRPr="00540E20" w:rsidRDefault="00540E20" w:rsidP="00540E20">
      <w:pPr>
        <w:pStyle w:val="ListParagraph"/>
        <w:rPr>
          <w:szCs w:val="24"/>
        </w:rPr>
      </w:pPr>
    </w:p>
    <w:p w:rsidR="00540E20" w:rsidRPr="0005380D" w:rsidRDefault="00C068C5" w:rsidP="0005380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Describe the differences in display behavior when the oscilloscope Run mode is set to “Repeating” as opposed to “Shift.”</w:t>
      </w:r>
    </w:p>
    <w:p w:rsidR="0005380D" w:rsidRPr="00F87695" w:rsidRDefault="0005380D" w:rsidP="00965B8D">
      <w:pPr>
        <w:spacing w:before="0"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sectPr w:rsidR="0005380D" w:rsidRPr="00F87695" w:rsidSect="004F1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515" w:rsidRDefault="00D30515" w:rsidP="001C393D">
      <w:pPr>
        <w:spacing w:before="0"/>
      </w:pPr>
      <w:r>
        <w:separator/>
      </w:r>
    </w:p>
  </w:endnote>
  <w:endnote w:type="continuationSeparator" w:id="0">
    <w:p w:rsidR="00D30515" w:rsidRDefault="00D30515" w:rsidP="001C39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2B1" w:rsidRDefault="00937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Default="00153C52">
    <w:pPr>
      <w:pStyle w:val="Footer"/>
    </w:pPr>
    <w:r>
      <w:tab/>
    </w:r>
    <w:r>
      <w:tab/>
    </w:r>
    <w:r w:rsidR="00ED739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D7393">
      <w:rPr>
        <w:rStyle w:val="PageNumber"/>
      </w:rPr>
      <w:fldChar w:fldCharType="separate"/>
    </w:r>
    <w:r w:rsidR="005846C9">
      <w:rPr>
        <w:rStyle w:val="PageNumber"/>
        <w:noProof/>
      </w:rPr>
      <w:t>3</w:t>
    </w:r>
    <w:r w:rsidR="00ED739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Default="00153C52">
    <w:pPr>
      <w:pStyle w:val="Footer"/>
    </w:pPr>
    <w:r>
      <w:tab/>
    </w:r>
    <w:r>
      <w:tab/>
    </w:r>
    <w:r w:rsidR="00ED739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D7393">
      <w:rPr>
        <w:rStyle w:val="PageNumber"/>
      </w:rPr>
      <w:fldChar w:fldCharType="separate"/>
    </w:r>
    <w:r w:rsidR="005846C9">
      <w:rPr>
        <w:rStyle w:val="PageNumber"/>
        <w:noProof/>
      </w:rPr>
      <w:t>1</w:t>
    </w:r>
    <w:r w:rsidR="00ED739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515" w:rsidRDefault="00D30515" w:rsidP="001C393D">
      <w:pPr>
        <w:spacing w:before="0"/>
      </w:pPr>
      <w:r>
        <w:separator/>
      </w:r>
    </w:p>
  </w:footnote>
  <w:footnote w:type="continuationSeparator" w:id="0">
    <w:p w:rsidR="00D30515" w:rsidRDefault="00D30515" w:rsidP="001C39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2B1" w:rsidRDefault="00937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Pr="0049138D" w:rsidRDefault="00153C52">
    <w:pPr>
      <w:pStyle w:val="Header"/>
    </w:pPr>
    <w:r>
      <w:tab/>
    </w:r>
    <w:r>
      <w:tab/>
    </w:r>
    <w:r w:rsidRPr="0049138D">
      <w:t xml:space="preserve">Lab </w:t>
    </w:r>
    <w:r w:rsidR="009372B1">
      <w:t>9</w:t>
    </w:r>
    <w:r w:rsidRPr="0049138D">
      <w:t>:</w:t>
    </w:r>
    <w:r w:rsidR="00B16A84">
      <w:t xml:space="preserve"> </w:t>
    </w:r>
    <w:r w:rsidR="009372B1">
      <w:t>First Order Circuits and Oscilloscopes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2B1" w:rsidRDefault="00937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135A"/>
    <w:multiLevelType w:val="hybridMultilevel"/>
    <w:tmpl w:val="96C231F4"/>
    <w:lvl w:ilvl="0" w:tplc="8C926552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CC2700D"/>
    <w:multiLevelType w:val="hybridMultilevel"/>
    <w:tmpl w:val="55A8622A"/>
    <w:lvl w:ilvl="0" w:tplc="FB860F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12BD0"/>
    <w:multiLevelType w:val="hybridMultilevel"/>
    <w:tmpl w:val="6AA6C306"/>
    <w:lvl w:ilvl="0" w:tplc="0142B3CE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61CA"/>
    <w:multiLevelType w:val="hybridMultilevel"/>
    <w:tmpl w:val="0C406604"/>
    <w:lvl w:ilvl="0" w:tplc="379A7C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C0523C"/>
    <w:multiLevelType w:val="hybridMultilevel"/>
    <w:tmpl w:val="1150B19C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E2D38"/>
    <w:multiLevelType w:val="hybridMultilevel"/>
    <w:tmpl w:val="CF3CB7F0"/>
    <w:lvl w:ilvl="0" w:tplc="B1E65528">
      <w:start w:val="1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35BBE"/>
    <w:multiLevelType w:val="hybridMultilevel"/>
    <w:tmpl w:val="05362854"/>
    <w:lvl w:ilvl="0" w:tplc="658653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E3B0E"/>
    <w:multiLevelType w:val="hybridMultilevel"/>
    <w:tmpl w:val="D5A00E26"/>
    <w:lvl w:ilvl="0" w:tplc="13EA4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24598"/>
    <w:multiLevelType w:val="hybridMultilevel"/>
    <w:tmpl w:val="19AC2B34"/>
    <w:lvl w:ilvl="0" w:tplc="EB4C61AA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20F3"/>
    <w:multiLevelType w:val="hybridMultilevel"/>
    <w:tmpl w:val="B19EA966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038C6"/>
    <w:multiLevelType w:val="hybridMultilevel"/>
    <w:tmpl w:val="A9C20722"/>
    <w:lvl w:ilvl="0" w:tplc="13FC1BD8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50E57"/>
    <w:multiLevelType w:val="hybridMultilevel"/>
    <w:tmpl w:val="0E1A70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4A28B3"/>
    <w:multiLevelType w:val="hybridMultilevel"/>
    <w:tmpl w:val="27E286C4"/>
    <w:lvl w:ilvl="0" w:tplc="DC08B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562F4E"/>
    <w:multiLevelType w:val="hybridMultilevel"/>
    <w:tmpl w:val="F9FE2668"/>
    <w:lvl w:ilvl="0" w:tplc="07F6A4C0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267B4"/>
    <w:multiLevelType w:val="singleLevel"/>
    <w:tmpl w:val="5238BB3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F9B3382"/>
    <w:multiLevelType w:val="hybridMultilevel"/>
    <w:tmpl w:val="5C407486"/>
    <w:lvl w:ilvl="0" w:tplc="024A5122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14"/>
  </w:num>
  <w:num w:numId="8">
    <w:abstractNumId w:val="2"/>
  </w:num>
  <w:num w:numId="9">
    <w:abstractNumId w:val="7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69"/>
    <w:rsid w:val="000048FE"/>
    <w:rsid w:val="00051F71"/>
    <w:rsid w:val="0005380D"/>
    <w:rsid w:val="00054887"/>
    <w:rsid w:val="00075C37"/>
    <w:rsid w:val="000762C9"/>
    <w:rsid w:val="000C735A"/>
    <w:rsid w:val="000F2D3C"/>
    <w:rsid w:val="00153C52"/>
    <w:rsid w:val="00155B1F"/>
    <w:rsid w:val="00177708"/>
    <w:rsid w:val="001C393D"/>
    <w:rsid w:val="001D0F03"/>
    <w:rsid w:val="001E0650"/>
    <w:rsid w:val="001F2011"/>
    <w:rsid w:val="001F70A1"/>
    <w:rsid w:val="002A4E20"/>
    <w:rsid w:val="002C122F"/>
    <w:rsid w:val="002F2BE7"/>
    <w:rsid w:val="00316DFE"/>
    <w:rsid w:val="0033521D"/>
    <w:rsid w:val="003446A2"/>
    <w:rsid w:val="00390A2B"/>
    <w:rsid w:val="003932AD"/>
    <w:rsid w:val="00401CFA"/>
    <w:rsid w:val="00422BC6"/>
    <w:rsid w:val="00446FD1"/>
    <w:rsid w:val="00446FE4"/>
    <w:rsid w:val="00450CC3"/>
    <w:rsid w:val="004B57A0"/>
    <w:rsid w:val="004D05EC"/>
    <w:rsid w:val="004D67F0"/>
    <w:rsid w:val="0050365A"/>
    <w:rsid w:val="005107FA"/>
    <w:rsid w:val="00527A70"/>
    <w:rsid w:val="00540E20"/>
    <w:rsid w:val="005846C9"/>
    <w:rsid w:val="006107A3"/>
    <w:rsid w:val="006810A8"/>
    <w:rsid w:val="00694903"/>
    <w:rsid w:val="006F4E72"/>
    <w:rsid w:val="007147C4"/>
    <w:rsid w:val="00723272"/>
    <w:rsid w:val="00730860"/>
    <w:rsid w:val="00734B32"/>
    <w:rsid w:val="007A13C8"/>
    <w:rsid w:val="007B409A"/>
    <w:rsid w:val="00802CFA"/>
    <w:rsid w:val="00902DE8"/>
    <w:rsid w:val="009145F1"/>
    <w:rsid w:val="00936C35"/>
    <w:rsid w:val="009372B1"/>
    <w:rsid w:val="00955F52"/>
    <w:rsid w:val="00965B8D"/>
    <w:rsid w:val="00970174"/>
    <w:rsid w:val="00982928"/>
    <w:rsid w:val="00990AC6"/>
    <w:rsid w:val="009A23ED"/>
    <w:rsid w:val="00A51104"/>
    <w:rsid w:val="00A86A6F"/>
    <w:rsid w:val="00A9132C"/>
    <w:rsid w:val="00AD223A"/>
    <w:rsid w:val="00B16A84"/>
    <w:rsid w:val="00B50609"/>
    <w:rsid w:val="00B97ED3"/>
    <w:rsid w:val="00BA6E9F"/>
    <w:rsid w:val="00BB3004"/>
    <w:rsid w:val="00C068C5"/>
    <w:rsid w:val="00C07AE7"/>
    <w:rsid w:val="00C53E88"/>
    <w:rsid w:val="00C736F6"/>
    <w:rsid w:val="00C94893"/>
    <w:rsid w:val="00CD1F9D"/>
    <w:rsid w:val="00CD482C"/>
    <w:rsid w:val="00D129A8"/>
    <w:rsid w:val="00D14467"/>
    <w:rsid w:val="00D15848"/>
    <w:rsid w:val="00D257AF"/>
    <w:rsid w:val="00D30515"/>
    <w:rsid w:val="00D31DD8"/>
    <w:rsid w:val="00D937C2"/>
    <w:rsid w:val="00E15086"/>
    <w:rsid w:val="00E16C69"/>
    <w:rsid w:val="00E335AD"/>
    <w:rsid w:val="00ED2451"/>
    <w:rsid w:val="00ED7393"/>
    <w:rsid w:val="00F44D60"/>
    <w:rsid w:val="00F770CD"/>
    <w:rsid w:val="00FA1501"/>
    <w:rsid w:val="00FC7435"/>
    <w:rsid w:val="00FF151F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4436"/>
  <w15:docId w15:val="{5AF9405E-654D-463C-B0DB-2ECF91B3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0A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C6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16C6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16C6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E16C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16C69"/>
  </w:style>
  <w:style w:type="character" w:styleId="Hyperlink">
    <w:name w:val="Hyperlink"/>
    <w:basedOn w:val="DefaultParagraphFont"/>
    <w:rsid w:val="00E16C69"/>
    <w:rPr>
      <w:color w:val="0000FF"/>
      <w:u w:val="single"/>
    </w:rPr>
  </w:style>
  <w:style w:type="table" w:styleId="TableGrid">
    <w:name w:val="Table Grid"/>
    <w:basedOn w:val="TableNormal"/>
    <w:uiPriority w:val="59"/>
    <w:rsid w:val="00E1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C6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6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3C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6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utu.be/J82Gzkp5yz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SETI-9</cp:lastModifiedBy>
  <cp:revision>6</cp:revision>
  <dcterms:created xsi:type="dcterms:W3CDTF">2017-03-28T20:57:00Z</dcterms:created>
  <dcterms:modified xsi:type="dcterms:W3CDTF">2017-03-29T00:02:00Z</dcterms:modified>
</cp:coreProperties>
</file>